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507" w:rsidRDefault="00011507" w:rsidP="00011507"/>
    <w:p w:rsidR="00011507" w:rsidRDefault="00011507" w:rsidP="00011507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11507" w:rsidRDefault="00011507" w:rsidP="00011507">
      <w:pPr>
        <w:keepNext/>
        <w:jc w:val="center"/>
        <w:outlineLvl w:val="0"/>
        <w:rPr>
          <w:rFonts w:ascii="Arial" w:hAnsi="Arial" w:cs="Arial"/>
          <w:b/>
          <w:bCs/>
          <w:sz w:val="24"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011507" w:rsidRDefault="00011507" w:rsidP="0001150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011507" w:rsidRDefault="00011507" w:rsidP="000115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011507" w:rsidRDefault="00011507" w:rsidP="00011507">
      <w:pPr>
        <w:keepNext/>
        <w:outlineLvl w:val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</w:rPr>
        <w:t xml:space="preserve">Specjalność: </w:t>
      </w:r>
      <w:r>
        <w:rPr>
          <w:rFonts w:ascii="Arial" w:hAnsi="Arial" w:cs="Arial"/>
          <w:b/>
        </w:rPr>
        <w:t>TERAPIA ZAJĘCIOWA OSÓB Z GŁĘBSZĄ I GŁĘBOKĄ NIEPEŁNOSPRAWNOŚCIĄ INTELEKTUALNĄ</w:t>
      </w:r>
      <w:r>
        <w:rPr>
          <w:rFonts w:ascii="Arial" w:hAnsi="Arial" w:cs="Arial"/>
          <w:b/>
          <w:bCs/>
        </w:rPr>
        <w:t xml:space="preserve"> </w:t>
      </w:r>
    </w:p>
    <w:p w:rsidR="00011507" w:rsidRDefault="00011507" w:rsidP="000115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Forma prowadzenia: STACJONARNE</w:t>
      </w:r>
    </w:p>
    <w:p w:rsidR="00011507" w:rsidRDefault="00011507" w:rsidP="000115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</w:t>
      </w:r>
    </w:p>
    <w:p w:rsidR="00011507" w:rsidRDefault="00011507" w:rsidP="000115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III</w:t>
      </w:r>
    </w:p>
    <w:p w:rsidR="00011507" w:rsidRDefault="00011507" w:rsidP="00011507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011507" w:rsidRDefault="00011507" w:rsidP="00011507">
      <w:pPr>
        <w:autoSpaceDN w:val="0"/>
        <w:jc w:val="center"/>
        <w:rPr>
          <w:rFonts w:ascii="Arial" w:hAnsi="Arial" w:cs="Arial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011507" w:rsidTr="0001150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PRACOWNIE SPECJALISTYCZNE</w:t>
            </w:r>
          </w:p>
        </w:tc>
      </w:tr>
      <w:tr w:rsidR="00011507" w:rsidTr="0001150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1507" w:rsidRDefault="00011507" w:rsidP="0001150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011507" w:rsidTr="0001150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prowadząca wykład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11507" w:rsidTr="00011507">
        <w:trPr>
          <w:cantSplit/>
          <w:trHeight w:val="46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Arkadiusz  Pisarek</w:t>
            </w:r>
          </w:p>
        </w:tc>
      </w:tr>
      <w:tr w:rsidR="00011507" w:rsidTr="0001150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507" w:rsidTr="0001150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Opis kursu (cele kształcenia)</w:t>
      </w: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1507" w:rsidTr="0001150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1507" w:rsidRDefault="00011507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szCs w:val="16"/>
              </w:rPr>
              <w:t xml:space="preserve">- </w:t>
            </w:r>
            <w:r>
              <w:rPr>
                <w:rFonts w:ascii="Arial" w:hAnsi="Arial" w:cs="Arial"/>
              </w:rPr>
              <w:t>Dostarczenie w oparciu o efekty kształcenia pogłębionej uporządkowanej wiedzy pedagogicznej umożliwiającej zrozumienie społeczno-kulturowego kontekstu funkcjonowania, kształcenia, wychowania opieki i terapii osób ze specjalnymi potrzebami rozwojowymi i edukacyjnymi</w:t>
            </w:r>
          </w:p>
          <w:p w:rsidR="00011507" w:rsidRDefault="000115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-Kształtowanie umiejętności interpersonalnych, dokonywania diagnozy, projektowania sytuacji edukacyjnych, rozwijanie umiejętności badawczych</w:t>
            </w:r>
          </w:p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</w:rPr>
              <w:t>- Kształtowanie kompetencji społecznych, takich jak: komunikatywność, poszanowanie autonomii i podmiotowości w relacjach z osobą ze specjalnymi potrzebami edukacyjnymi, otwartość, refleksyjność, twórcze podejście do rozwiązywania problemów, odpowiedzialność</w:t>
            </w:r>
          </w:p>
        </w:tc>
      </w:tr>
    </w:tbl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Warunki wstępne</w:t>
      </w: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011507" w:rsidTr="00011507">
        <w:trPr>
          <w:trHeight w:val="119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autoSpaceDN w:val="0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funkcjonowanie psychospołeczne funkcjonowanie osób z różnym stopniem niepełnosprawności intelektualnej</w:t>
            </w:r>
          </w:p>
          <w:p w:rsidR="00011507" w:rsidRDefault="00011507">
            <w:pPr>
              <w:widowControl w:val="0"/>
              <w:suppressAutoHyphens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znajomość strategii, metod i form oddziaływań terapeutycznych wobec osób z niepełnosprawnością intelektualną</w:t>
            </w:r>
          </w:p>
        </w:tc>
      </w:tr>
      <w:tr w:rsidR="00011507" w:rsidTr="0001150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autoSpaceDN w:val="0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- planowanie i organizowanie procesu terapeutycznego </w:t>
            </w:r>
          </w:p>
          <w:p w:rsidR="00011507" w:rsidRDefault="00011507">
            <w:pPr>
              <w:widowControl w:val="0"/>
              <w:suppressAutoHyphens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umiejętność diagnozowania potrzeb osób z niepełnosprawnością intelektualną</w:t>
            </w:r>
          </w:p>
        </w:tc>
      </w:tr>
      <w:tr w:rsidR="00011507" w:rsidTr="0001150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widowControl w:val="0"/>
              <w:suppressAutoHyphens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Pedagogika specjalna, dydaktyka specjalna, psychologia osób z niepełnosprawnością intelektualną</w:t>
            </w:r>
          </w:p>
        </w:tc>
      </w:tr>
    </w:tbl>
    <w:p w:rsidR="00011507" w:rsidRDefault="00011507" w:rsidP="00011507">
      <w:pPr>
        <w:rPr>
          <w:rFonts w:ascii="Arial" w:hAnsi="Arial" w:cs="Arial"/>
          <w:szCs w:val="14"/>
        </w:rPr>
      </w:pPr>
    </w:p>
    <w:p w:rsidR="00011507" w:rsidRDefault="00011507" w:rsidP="00011507">
      <w:pPr>
        <w:rPr>
          <w:rFonts w:ascii="Arial" w:hAnsi="Arial" w:cs="Arial"/>
          <w:szCs w:val="14"/>
        </w:rPr>
      </w:pPr>
    </w:p>
    <w:p w:rsidR="00011507" w:rsidRDefault="00011507" w:rsidP="00011507">
      <w:pPr>
        <w:rPr>
          <w:rFonts w:ascii="Arial" w:hAnsi="Arial" w:cs="Arial"/>
          <w:szCs w:val="14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Efekty kształcenia </w:t>
      </w: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898"/>
        <w:gridCol w:w="5069"/>
        <w:gridCol w:w="2317"/>
      </w:tblGrid>
      <w:tr w:rsidR="00011507" w:rsidTr="0001150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11507" w:rsidTr="00011507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507" w:rsidRDefault="00011507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Ma podstawową wiedzę o strukturze i funkcjach systemu edukacji osób z niepełnosprawnością intelektualną; celach, podstawach prawnych, organizacji i funkcjonowaniu różnych instytucji edukacyjnych, wychowawczych, opiekuńczych, terapeutycznych, kulturalnych i pomocowych obejmujących swoimi oddziaływaniami osoby niepełnosprawne intelektualnie w stopniu głębszym i głębokim</w:t>
            </w:r>
          </w:p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  <w:p w:rsidR="00011507" w:rsidRDefault="0001150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W05, Ma elementarną wiedzę o metodyce wykonywania typowych zadań, normach, procedurach stosowanych w różnych obszarach działalności terapeuty zajęciowego pracującego z osobami niepełnosprawnymi intelektualnie w stopniu głębszym i głębokim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1507" w:rsidRDefault="000115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W12, Ma podstawową wiedzę o strukturze i funkcjach systemu edukacji; celach, podstawach prawnych, organizacji i funkcjonowaniu różnych instytucji edukacyjnych, wychowawczych, opiekuńczych, terapeutycznych, kulturalnych i pomocowych obejmujących swoimi oddziaływaniami osoby ze specjalnymi potrzebami rozwojowymi i edukacyjnymi</w:t>
            </w:r>
          </w:p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W11, Ma elementarną, uporządkowaną wiedzę na temat różnych subdyscyplin pedagogiki specjalnej, obejmującą terminologię, teorię i podstawy metodyki</w:t>
            </w:r>
          </w:p>
        </w:tc>
      </w:tr>
    </w:tbl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011507" w:rsidTr="0001150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11507" w:rsidTr="00011507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1507" w:rsidRDefault="0001150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U05, Ocenia przydatność typowych metod, procedur i dobrych praktyk do realizacji zadań związanych z rehabilitacją osób niepełnosprawnych intelektualnie w stopniu głębszym i głębokim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U06, Ocenia przydatność typowych metod, procedur i dobrych praktyk do realizacji zadań związanych z różnymi sferami działalności pedagoga specjalnego</w:t>
            </w:r>
          </w:p>
        </w:tc>
      </w:tr>
    </w:tbl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34"/>
        <w:gridCol w:w="5002"/>
        <w:gridCol w:w="2348"/>
      </w:tblGrid>
      <w:tr w:rsidR="00011507" w:rsidTr="0001150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11507" w:rsidTr="00011507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1507" w:rsidRDefault="0001150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Ma przekonanie o sensie, wartości i potrzebie podejmowania działań terapeutycznych w środowisku społecznym; jest gotowy do podejmowania wyzwań zawodowych; wykazuje aktywność, podejmuje trud i odznacza się wytrwałością w realizacji indywidualnych i zespołowych działań profesjonalnych w zakresie wspomagania wszechstronnego rozwoju osób z głębszą i głęboką niepełnosprawnością intelektualną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Ma przekonanie o sensie, wartości i potrzebie podejmowania działań pedagogicznych w środowisku społecznym; jest gotowy do podejmowania wyzwań zawodowych; wykazuje aktywność, podejmuje trud i odznacza się wytrwałością w realizacji indywidualnych i zespołowych działań profesjonalnych w zakresie pedagogiki specjalnej</w:t>
            </w:r>
          </w:p>
        </w:tc>
      </w:tr>
    </w:tbl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11507" w:rsidTr="0001150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11507" w:rsidTr="0001150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11507" w:rsidTr="0001150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507" w:rsidTr="0001150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507" w:rsidTr="0001150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1507" w:rsidRDefault="00011507" w:rsidP="00011507">
      <w:pPr>
        <w:pStyle w:val="Zawartotabeli"/>
        <w:rPr>
          <w:rFonts w:ascii="Arial" w:hAnsi="Arial" w:cs="Arial"/>
          <w:sz w:val="22"/>
          <w:szCs w:val="16"/>
        </w:rPr>
      </w:pPr>
    </w:p>
    <w:p w:rsidR="00011507" w:rsidRDefault="00011507" w:rsidP="00011507">
      <w:pPr>
        <w:pStyle w:val="Zawartotabeli"/>
        <w:rPr>
          <w:rFonts w:ascii="Arial" w:hAnsi="Arial" w:cs="Arial"/>
          <w:sz w:val="22"/>
          <w:szCs w:val="16"/>
        </w:rPr>
      </w:pPr>
    </w:p>
    <w:p w:rsidR="00011507" w:rsidRDefault="00011507" w:rsidP="00011507">
      <w:pPr>
        <w:rPr>
          <w:rFonts w:ascii="Arial" w:hAnsi="Arial" w:cs="Arial"/>
          <w:szCs w:val="14"/>
        </w:rPr>
      </w:pPr>
      <w:r>
        <w:rPr>
          <w:rFonts w:ascii="Arial" w:hAnsi="Arial" w:cs="Arial"/>
          <w:szCs w:val="14"/>
        </w:rPr>
        <w:t>Opis metod prowadzenia zajęć</w:t>
      </w: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1507" w:rsidTr="00011507">
        <w:trPr>
          <w:trHeight w:val="159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1507" w:rsidRDefault="0001150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-Obserwacja zajęć prowadzonych przez specjalistów w placówkach</w:t>
            </w:r>
          </w:p>
          <w:p w:rsidR="00011507" w:rsidRDefault="0001150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-Opis zajęć,</w:t>
            </w:r>
          </w:p>
          <w:p w:rsidR="00011507" w:rsidRDefault="0001150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-Dyskusja dotycząca obserwowanych zajęć, praca z literaturą</w:t>
            </w:r>
          </w:p>
        </w:tc>
      </w:tr>
    </w:tbl>
    <w:p w:rsidR="00011507" w:rsidRDefault="00011507" w:rsidP="00011507">
      <w:pPr>
        <w:pStyle w:val="Zawartotabeli"/>
        <w:rPr>
          <w:rFonts w:ascii="Arial" w:hAnsi="Arial" w:cs="Arial"/>
          <w:sz w:val="22"/>
          <w:szCs w:val="16"/>
        </w:rPr>
      </w:pPr>
    </w:p>
    <w:p w:rsidR="00011507" w:rsidRDefault="00011507" w:rsidP="00011507">
      <w:pPr>
        <w:pStyle w:val="Zawartotabeli"/>
        <w:rPr>
          <w:rFonts w:ascii="Arial" w:hAnsi="Arial" w:cs="Arial"/>
          <w:sz w:val="22"/>
          <w:szCs w:val="16"/>
        </w:rPr>
      </w:pPr>
    </w:p>
    <w:p w:rsidR="00011507" w:rsidRDefault="00011507" w:rsidP="0001150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011507" w:rsidRDefault="00011507" w:rsidP="0001150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604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 w:rsidR="00011507" w:rsidTr="0001150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11507" w:rsidTr="0001150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</w:tr>
      <w:tr w:rsidR="00011507" w:rsidTr="0001150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</w:tr>
      <w:tr w:rsidR="00011507" w:rsidTr="0001150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</w:tr>
      <w:tr w:rsidR="00011507" w:rsidTr="0001150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24"/>
              </w:rPr>
            </w:pPr>
          </w:p>
        </w:tc>
      </w:tr>
    </w:tbl>
    <w:p w:rsidR="00011507" w:rsidRDefault="00011507" w:rsidP="00011507">
      <w:pPr>
        <w:pStyle w:val="Zawartotabeli"/>
        <w:rPr>
          <w:rFonts w:ascii="Arial" w:hAnsi="Arial" w:cs="Arial"/>
          <w:sz w:val="22"/>
          <w:szCs w:val="16"/>
        </w:rPr>
      </w:pPr>
    </w:p>
    <w:p w:rsidR="00011507" w:rsidRDefault="00011507" w:rsidP="00011507">
      <w:pPr>
        <w:pStyle w:val="Zawartotabeli"/>
        <w:rPr>
          <w:rFonts w:ascii="Arial" w:hAnsi="Arial" w:cs="Arial"/>
          <w:sz w:val="22"/>
          <w:szCs w:val="16"/>
        </w:rPr>
      </w:pPr>
    </w:p>
    <w:p w:rsidR="00011507" w:rsidRDefault="00011507" w:rsidP="0001150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011507" w:rsidTr="0001150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011507" w:rsidRDefault="0001150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Obecność słuchaczy na zajęciach w placówkach</w:t>
            </w:r>
          </w:p>
          <w:p w:rsidR="00011507" w:rsidRDefault="0001150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Opracowanie referatu (sprawozdania) dotyczącego wybranych zajęć na podstawie podanej literatury </w:t>
            </w:r>
          </w:p>
          <w:p w:rsidR="00011507" w:rsidRDefault="0001150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Prezentacja  wniosków z obserwowanych zajęć.</w:t>
            </w:r>
          </w:p>
          <w:p w:rsidR="00011507" w:rsidRDefault="0001150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11507" w:rsidRDefault="0001150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011507" w:rsidTr="0001150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widowControl w:val="0"/>
              <w:suppressAutoHyphens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1507" w:rsidRDefault="0001150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11507" w:rsidRDefault="0001150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</w:rPr>
      </w:pPr>
      <w:r>
        <w:rPr>
          <w:rFonts w:ascii="Arial" w:hAnsi="Arial" w:cs="Arial"/>
        </w:rPr>
        <w:t>Treści merytoryczne (wykaz tematów)</w:t>
      </w: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1507" w:rsidTr="0001150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1507" w:rsidRDefault="00011507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Wspieranie rozwoju zachowań autonomicznych uczniów z głębszą niepełnosprawnością intelektualną. Rozwój autonomii ucznia,  terapia   karmienia i jedzenia. </w:t>
            </w:r>
          </w:p>
          <w:p w:rsidR="00011507" w:rsidRDefault="000115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Metody </w:t>
            </w:r>
            <w:proofErr w:type="spellStart"/>
            <w:r>
              <w:rPr>
                <w:rFonts w:ascii="Arial" w:hAnsi="Arial" w:cs="Arial"/>
              </w:rPr>
              <w:t>arteterapii</w:t>
            </w:r>
            <w:proofErr w:type="spellEnd"/>
            <w:r>
              <w:rPr>
                <w:rFonts w:ascii="Arial" w:hAnsi="Arial" w:cs="Arial"/>
              </w:rPr>
              <w:t>. Zajęcia teatralne i taneczne dla osób z niepełnosprawnością intelektualną Spotkanie z niepełnosprawnymi aktorami, reżyserem i terapeutami.</w:t>
            </w:r>
          </w:p>
          <w:p w:rsidR="00011507" w:rsidRDefault="000115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Alternatywne i  wspomagające metody komunikowania się. Użytkownicy AAC w specjalnej szkole podstawowej.</w:t>
            </w:r>
          </w:p>
          <w:p w:rsidR="00011507" w:rsidRDefault="00011507">
            <w:pPr>
              <w:tabs>
                <w:tab w:val="left" w:pos="33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Realizacja podstawy programowej wychowania przedszkolnego.  Kącik poranny, technika </w:t>
            </w:r>
            <w:r>
              <w:rPr>
                <w:rFonts w:ascii="Arial" w:hAnsi="Arial" w:cs="Arial"/>
              </w:rPr>
              <w:lastRenderedPageBreak/>
              <w:t>planu dnia, grupowe zajęcia muzykoterapii, gimnastyki korekcyjnej. Zajęcia w sali doświadczania świata, zabawy i spacery na świeżym powietrzu.</w:t>
            </w:r>
          </w:p>
          <w:p w:rsidR="00011507" w:rsidRDefault="00011507">
            <w:pPr>
              <w:tabs>
                <w:tab w:val="left" w:pos="31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Usprawniania ruchowe dzieci  i młodzieży niepełnosprawnej.</w:t>
            </w:r>
          </w:p>
          <w:p w:rsidR="00011507" w:rsidRDefault="00011507">
            <w:pPr>
              <w:tabs>
                <w:tab w:val="left" w:pos="31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Wybrane metody usprawniania – integracja sensoryczna. </w:t>
            </w:r>
          </w:p>
          <w:p w:rsidR="00011507" w:rsidRDefault="00011507">
            <w:pPr>
              <w:tabs>
                <w:tab w:val="left" w:pos="31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szkolne dla uczniów z autyzmem i zaburzeniami pokrewnymi.</w:t>
            </w:r>
          </w:p>
          <w:p w:rsidR="00011507" w:rsidRDefault="00011507">
            <w:pPr>
              <w:tabs>
                <w:tab w:val="left" w:pos="31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Wykorzystanie metody </w:t>
            </w:r>
            <w:proofErr w:type="spellStart"/>
            <w:r>
              <w:rPr>
                <w:rFonts w:ascii="Arial" w:hAnsi="Arial" w:cs="Arial"/>
              </w:rPr>
              <w:t>dogoterapii</w:t>
            </w:r>
            <w:proofErr w:type="spellEnd"/>
            <w:r>
              <w:rPr>
                <w:rFonts w:ascii="Arial" w:hAnsi="Arial" w:cs="Arial"/>
              </w:rPr>
              <w:t xml:space="preserve"> w praktyce.</w:t>
            </w:r>
          </w:p>
          <w:p w:rsidR="00011507" w:rsidRDefault="00011507">
            <w:pPr>
              <w:tabs>
                <w:tab w:val="left" w:pos="3120"/>
                <w:tab w:val="left" w:pos="547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Zajęcia sportowe dla dzieci i młodzieży z niepełnosprawnością intelektualną. Olimpiady Specjalne, </w:t>
            </w:r>
            <w:proofErr w:type="spellStart"/>
            <w:r>
              <w:rPr>
                <w:rFonts w:ascii="Arial" w:hAnsi="Arial" w:cs="Arial"/>
              </w:rPr>
              <w:t>boccia</w:t>
            </w:r>
            <w:proofErr w:type="spellEnd"/>
            <w:r>
              <w:rPr>
                <w:rFonts w:ascii="Arial" w:hAnsi="Arial" w:cs="Arial"/>
              </w:rPr>
              <w:t xml:space="preserve">, trening aktywności motorycznej, zajęcia na basenie – metoda </w:t>
            </w:r>
            <w:proofErr w:type="spellStart"/>
            <w:r>
              <w:rPr>
                <w:rFonts w:ascii="Arial" w:hAnsi="Arial" w:cs="Arial"/>
              </w:rPr>
              <w:t>Hallwick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  <w:p w:rsidR="00011507" w:rsidRDefault="00011507">
            <w:pPr>
              <w:pStyle w:val="Balloo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Organizacja pracy wolontariuszy w specjalistycznych placówkach</w:t>
            </w:r>
          </w:p>
        </w:tc>
      </w:tr>
    </w:tbl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</w:rPr>
      </w:pPr>
    </w:p>
    <w:p w:rsidR="00011507" w:rsidRDefault="00011507" w:rsidP="00011507">
      <w:pPr>
        <w:rPr>
          <w:rFonts w:ascii="Arial" w:hAnsi="Arial" w:cs="Arial"/>
        </w:rPr>
      </w:pPr>
    </w:p>
    <w:p w:rsidR="00011507" w:rsidRDefault="00011507" w:rsidP="00011507">
      <w:pPr>
        <w:rPr>
          <w:rFonts w:ascii="Arial" w:hAnsi="Arial" w:cs="Arial"/>
        </w:rPr>
      </w:pPr>
    </w:p>
    <w:p w:rsidR="00011507" w:rsidRDefault="00011507" w:rsidP="00011507">
      <w:pPr>
        <w:rPr>
          <w:rFonts w:ascii="Arial" w:hAnsi="Arial" w:cs="Arial"/>
        </w:rPr>
      </w:pPr>
    </w:p>
    <w:p w:rsidR="00011507" w:rsidRDefault="00011507" w:rsidP="00011507">
      <w:pPr>
        <w:rPr>
          <w:rFonts w:ascii="Arial" w:hAnsi="Arial" w:cs="Arial"/>
        </w:rPr>
      </w:pPr>
      <w:r>
        <w:rPr>
          <w:rFonts w:ascii="Arial" w:hAnsi="Arial" w:cs="Arial"/>
        </w:rPr>
        <w:t>Wykaz literatury podstawowej</w:t>
      </w: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1507" w:rsidTr="0001150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507" w:rsidRDefault="00011507">
            <w:pPr>
              <w:spacing w:before="100" w:beforeAutospacing="1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Batko E. Wspieranie rozwoju zachowań autonomicznych uczniów głębiej upośledzonych umysłowo (s. 9-23)  [w] </w:t>
            </w:r>
            <w:r>
              <w:rPr>
                <w:rFonts w:ascii="Arial" w:hAnsi="Arial" w:cs="Arial"/>
                <w:i/>
              </w:rPr>
              <w:t>Przewodnik dla nauczycieli uczniów upośledzonych umysłowo w stopniu znacznym i umiarkowanym Cz. II</w:t>
            </w:r>
            <w:r>
              <w:rPr>
                <w:rFonts w:ascii="Arial" w:hAnsi="Arial" w:cs="Arial"/>
              </w:rPr>
              <w:t xml:space="preserve">. [red.]  </w:t>
            </w:r>
            <w:r>
              <w:rPr>
                <w:rFonts w:ascii="Arial" w:hAnsi="Arial" w:cs="Arial"/>
                <w:i/>
              </w:rPr>
              <w:t xml:space="preserve">M. Piszczek  </w:t>
            </w:r>
            <w:r>
              <w:rPr>
                <w:rFonts w:ascii="Arial" w:hAnsi="Arial" w:cs="Arial"/>
              </w:rPr>
              <w:t xml:space="preserve"> CMPP Warszawa 2002</w:t>
            </w:r>
          </w:p>
          <w:p w:rsidR="00011507" w:rsidRDefault="00011507">
            <w:pPr>
              <w:spacing w:before="100" w:before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Smyczek A. AAC jako standard. Podnoszenie Jakości edukacji poprzez poprawę warunków porozumiewania się (fragment s.68-75) [w]  Podnoszenie jakości edukacji osób z wieloraką niepełnosprawnością. Rozwiązania systemowe w placówce, w środowisku, w kraju. [red] A. Smyczek, P. Szczawiński, J. </w:t>
            </w:r>
            <w:proofErr w:type="spellStart"/>
            <w:r>
              <w:rPr>
                <w:rFonts w:ascii="Arial" w:hAnsi="Arial" w:cs="Arial"/>
              </w:rPr>
              <w:t>Szwiec-Kolanko</w:t>
            </w:r>
            <w:proofErr w:type="spellEnd"/>
            <w:r>
              <w:rPr>
                <w:rFonts w:ascii="Arial" w:hAnsi="Arial" w:cs="Arial"/>
              </w:rPr>
              <w:t>, Fundacja Szkoła bez Barier, Kraków 2015</w:t>
            </w:r>
          </w:p>
          <w:p w:rsidR="00011507" w:rsidRDefault="00011507">
            <w:pPr>
              <w:spacing w:before="100" w:beforeAutospacing="1" w:after="16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Andrykowska</w:t>
            </w:r>
            <w:proofErr w:type="spellEnd"/>
            <w:r>
              <w:rPr>
                <w:rFonts w:ascii="Arial" w:hAnsi="Arial" w:cs="Arial"/>
              </w:rPr>
              <w:t xml:space="preserve"> A. „Teatr doświadczeń” jako forma </w:t>
            </w:r>
            <w:proofErr w:type="spellStart"/>
            <w:r>
              <w:rPr>
                <w:rFonts w:ascii="Arial" w:hAnsi="Arial" w:cs="Arial"/>
              </w:rPr>
              <w:t>niedyrektywnych</w:t>
            </w:r>
            <w:proofErr w:type="spellEnd"/>
            <w:r>
              <w:rPr>
                <w:rFonts w:ascii="Arial" w:hAnsi="Arial" w:cs="Arial"/>
              </w:rPr>
              <w:t xml:space="preserve"> zajęć  grupowych dla uczniów z głęboką wieloraką niepełnosprawnością (s.260-267), [w:] </w:t>
            </w:r>
            <w:proofErr w:type="spellStart"/>
            <w:r>
              <w:rPr>
                <w:rFonts w:ascii="Arial" w:hAnsi="Arial" w:cs="Arial"/>
                <w:i/>
              </w:rPr>
              <w:t>Annales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Universitatis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Pedagogicae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Cracovinsis</w:t>
            </w:r>
            <w:proofErr w:type="spellEnd"/>
            <w:r>
              <w:rPr>
                <w:rFonts w:ascii="Arial" w:hAnsi="Arial" w:cs="Arial"/>
              </w:rPr>
              <w:t>, [red.] Wolska D. Mikrut A., 2012</w:t>
            </w:r>
          </w:p>
          <w:p w:rsidR="00011507" w:rsidRDefault="00011507">
            <w:pPr>
              <w:spacing w:before="100" w:before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Kufel P. Kufel R. Kielin J. Poranny krąg, czyli stymulacja </w:t>
            </w:r>
            <w:proofErr w:type="spellStart"/>
            <w:r>
              <w:rPr>
                <w:rFonts w:ascii="Arial" w:hAnsi="Arial" w:cs="Arial"/>
              </w:rPr>
              <w:t>polisensoryczna</w:t>
            </w:r>
            <w:proofErr w:type="spellEnd"/>
            <w:r>
              <w:rPr>
                <w:rFonts w:ascii="Arial" w:hAnsi="Arial" w:cs="Arial"/>
              </w:rPr>
              <w:t xml:space="preserve"> według pór roku (s 175-182) [w) Rozwój daje radość [red. J. Kielin], GWP, Gdańsk 1999</w:t>
            </w:r>
          </w:p>
          <w:p w:rsidR="00011507" w:rsidRDefault="00011507">
            <w:pPr>
              <w:spacing w:before="100" w:before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Garncarz A. Rybka A. Stymulowanie rozwoju emocjonalnego u osób z autyzmem (s.139-154) [w]  Kompleksowe wspomaganie rozwoju  ucznia z autyzmem i zaburzeniami pokrewnymi [red. J. </w:t>
            </w:r>
            <w:proofErr w:type="spellStart"/>
            <w:r>
              <w:rPr>
                <w:rFonts w:ascii="Arial" w:hAnsi="Arial" w:cs="Arial"/>
              </w:rPr>
              <w:t>Kossewska</w:t>
            </w:r>
            <w:proofErr w:type="spellEnd"/>
            <w:r>
              <w:rPr>
                <w:rFonts w:ascii="Arial" w:hAnsi="Arial" w:cs="Arial"/>
              </w:rPr>
              <w:t>], Impuls, Kraków 2009</w:t>
            </w:r>
          </w:p>
          <w:p w:rsidR="00011507" w:rsidRDefault="00011507">
            <w:pPr>
              <w:spacing w:before="100" w:beforeAutospacing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>Mikołajewska E.  Wpływ rehabilitacji i fizjoterapii na poprawę jakości życia</w:t>
            </w:r>
            <w:r>
              <w:rPr>
                <w:rFonts w:ascii="Arial" w:hAnsi="Arial" w:cs="Arial"/>
              </w:rPr>
              <w:t xml:space="preserve"> [w]  </w:t>
            </w:r>
            <w:r>
              <w:rPr>
                <w:rFonts w:ascii="Arial" w:hAnsi="Arial" w:cs="Arial"/>
              </w:rPr>
              <w:lastRenderedPageBreak/>
              <w:t>Niepełnosprawność i Rehabilitacja nr 1/2012, IRSS Warszawa 2012</w:t>
            </w:r>
          </w:p>
          <w:p w:rsidR="00011507" w:rsidRDefault="00011507">
            <w:pPr>
              <w:rPr>
                <w:rFonts w:ascii="Arial" w:hAnsi="Arial" w:cs="Arial"/>
                <w:szCs w:val="16"/>
              </w:rPr>
            </w:pPr>
          </w:p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16"/>
              </w:rPr>
            </w:pPr>
            <w:proofErr w:type="spellStart"/>
            <w:r>
              <w:rPr>
                <w:rFonts w:ascii="Arial" w:hAnsi="Arial" w:cs="Arial"/>
                <w:szCs w:val="16"/>
              </w:rPr>
              <w:t>Brearley</w:t>
            </w:r>
            <w:proofErr w:type="spellEnd"/>
            <w:r>
              <w:rPr>
                <w:rFonts w:ascii="Arial" w:hAnsi="Arial" w:cs="Arial"/>
                <w:szCs w:val="16"/>
              </w:rPr>
              <w:t xml:space="preserve"> G. Jak możemy to zmienić? Odpowiedzi na pytania młodych osób niepełnosprawnych na temat ich praw, niepełnosprawności, niezależności, seksu i innych zagadnień, Fundacja Szkoła bez Barier, Kraków 2017. </w:t>
            </w:r>
          </w:p>
        </w:tc>
      </w:tr>
    </w:tbl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Wykaz literatury uzupełniającej</w:t>
      </w: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1507" w:rsidTr="0001150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1507" w:rsidRDefault="00011507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Bernacik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Rakocz</w:t>
            </w:r>
            <w:proofErr w:type="spellEnd"/>
            <w:r>
              <w:rPr>
                <w:rFonts w:ascii="Arial" w:hAnsi="Arial" w:cs="Arial"/>
              </w:rPr>
              <w:t xml:space="preserve"> M. </w:t>
            </w:r>
            <w:proofErr w:type="spellStart"/>
            <w:r>
              <w:rPr>
                <w:rFonts w:ascii="Arial" w:hAnsi="Arial" w:cs="Arial"/>
              </w:rPr>
              <w:t>Mamica</w:t>
            </w:r>
            <w:proofErr w:type="spellEnd"/>
            <w:r>
              <w:rPr>
                <w:rFonts w:ascii="Arial" w:hAnsi="Arial" w:cs="Arial"/>
              </w:rPr>
              <w:t xml:space="preserve"> A. Działania artystyczne w pracy z dziećmi i młodzieżą ze sprzężonymi </w:t>
            </w:r>
            <w:proofErr w:type="spellStart"/>
            <w:r>
              <w:rPr>
                <w:rFonts w:ascii="Arial" w:hAnsi="Arial" w:cs="Arial"/>
              </w:rPr>
              <w:t>niepełnosprawnościami</w:t>
            </w:r>
            <w:proofErr w:type="spellEnd"/>
            <w:r>
              <w:rPr>
                <w:rFonts w:ascii="Arial" w:hAnsi="Arial" w:cs="Arial"/>
              </w:rPr>
              <w:t xml:space="preserve">  (fragment „Teatr”s.86-90) [w]  Podnoszenie jakości edukacji osób z wieloraką niepełnosprawnością. Rozwiązania systemowe w placówce, w środowisku, w kraju. [red] A. Smyczek, P. Szczawiński, J. </w:t>
            </w:r>
            <w:proofErr w:type="spellStart"/>
            <w:r>
              <w:rPr>
                <w:rFonts w:ascii="Arial" w:hAnsi="Arial" w:cs="Arial"/>
              </w:rPr>
              <w:t>Szwiec-Kolanko</w:t>
            </w:r>
            <w:proofErr w:type="spellEnd"/>
            <w:r>
              <w:rPr>
                <w:rFonts w:ascii="Arial" w:hAnsi="Arial" w:cs="Arial"/>
              </w:rPr>
              <w:t>, Fundacja Szkoła bez Barier, Kraków 2015</w:t>
            </w:r>
          </w:p>
          <w:p w:rsidR="00011507" w:rsidRDefault="00011507">
            <w:pPr>
              <w:jc w:val="both"/>
              <w:rPr>
                <w:rFonts w:ascii="Arial" w:hAnsi="Arial" w:cs="Arial"/>
              </w:rPr>
            </w:pPr>
            <w:hyperlink r:id="rId4" w:history="1">
              <w:r>
                <w:rPr>
                  <w:rStyle w:val="Hipercze"/>
                  <w:rFonts w:ascii="Arial" w:hAnsi="Arial" w:cs="Arial"/>
                </w:rPr>
                <w:t>http://www.maluchy.pl/artykul/329-Terapia-w-wodzie-metoda-Hallwick</w:t>
              </w:r>
            </w:hyperlink>
          </w:p>
          <w:p w:rsidR="00011507" w:rsidRDefault="000115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Materiały dotyczące wolontariatu:</w:t>
            </w:r>
          </w:p>
          <w:p w:rsidR="00011507" w:rsidRDefault="00011507">
            <w:pPr>
              <w:rPr>
                <w:rFonts w:ascii="Arial" w:hAnsi="Arial" w:cs="Arial"/>
              </w:rPr>
            </w:pPr>
            <w:hyperlink r:id="rId5" w:tgtFrame="_blank" w:history="1">
              <w:r>
                <w:rPr>
                  <w:rStyle w:val="Hipercze"/>
                  <w:rFonts w:ascii="Arial" w:hAnsi="Arial" w:cs="Arial"/>
                </w:rPr>
                <w:t>http://ib-polska.pl/index.php?option=com_content&amp;view=article&amp;id=110&amp;Itemid=92</w:t>
              </w:r>
            </w:hyperlink>
          </w:p>
          <w:p w:rsidR="00011507" w:rsidRDefault="00011507">
            <w:pPr>
              <w:rPr>
                <w:rFonts w:ascii="Arial" w:hAnsi="Arial" w:cs="Arial"/>
              </w:rPr>
            </w:pPr>
            <w:hyperlink r:id="rId6" w:tgtFrame="_blank" w:history="1">
              <w:r>
                <w:rPr>
                  <w:rStyle w:val="Hipercze"/>
                  <w:rFonts w:ascii="Arial" w:hAnsi="Arial" w:cs="Arial"/>
                </w:rPr>
                <w:t>http://erasmusplus.org.pl/mlodziez/akcja-1/</w:t>
              </w:r>
            </w:hyperlink>
          </w:p>
          <w:p w:rsidR="00011507" w:rsidRDefault="00011507">
            <w:pPr>
              <w:widowControl w:val="0"/>
              <w:suppressAutoHyphens/>
              <w:autoSpaceDE w:val="0"/>
              <w:rPr>
                <w:rFonts w:ascii="Arial" w:hAnsi="Arial" w:cs="Arial"/>
                <w:szCs w:val="16"/>
              </w:rPr>
            </w:pPr>
          </w:p>
        </w:tc>
      </w:tr>
    </w:tbl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rPr>
          <w:rFonts w:ascii="Arial" w:hAnsi="Arial" w:cs="Arial"/>
          <w:szCs w:val="16"/>
        </w:rPr>
      </w:pPr>
    </w:p>
    <w:p w:rsidR="00011507" w:rsidRDefault="00011507" w:rsidP="00011507">
      <w:pPr>
        <w:pStyle w:val="BalloonText"/>
        <w:rPr>
          <w:rFonts w:ascii="Arial" w:hAnsi="Arial" w:cs="Arial"/>
          <w:sz w:val="22"/>
        </w:rPr>
      </w:pPr>
    </w:p>
    <w:p w:rsidR="00011507" w:rsidRDefault="00011507" w:rsidP="00011507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11507" w:rsidRDefault="00011507" w:rsidP="00011507">
      <w:pPr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89"/>
        <w:gridCol w:w="5543"/>
        <w:gridCol w:w="1056"/>
      </w:tblGrid>
      <w:tr w:rsidR="00011507" w:rsidTr="0001150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suppressAutoHyphens/>
              <w:autoSpaceDN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507" w:rsidRDefault="00011507">
            <w:pPr>
              <w:suppressAutoHyphens/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11507" w:rsidTr="0001150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011507" w:rsidTr="0001150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11507" w:rsidTr="0001150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suppressAutoHyphens/>
              <w:autoSpaceDN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11507" w:rsidTr="0001150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11507" w:rsidTr="0001150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011507" w:rsidTr="0001150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1507" w:rsidRDefault="00011507">
            <w:pPr>
              <w:suppressAutoHyphens/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11507" w:rsidTr="0001150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</w:tr>
      <w:tr w:rsidR="00011507" w:rsidTr="0001150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1507" w:rsidRDefault="00011507">
            <w:pPr>
              <w:suppressAutoHyphens/>
              <w:autoSpaceDN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011507" w:rsidRDefault="00011507" w:rsidP="00011507">
      <w:pPr>
        <w:pStyle w:val="BalloonText"/>
        <w:rPr>
          <w:rFonts w:ascii="Arial" w:hAnsi="Arial" w:cs="Arial"/>
          <w:sz w:val="22"/>
        </w:rPr>
      </w:pPr>
    </w:p>
    <w:p w:rsidR="00000000" w:rsidRDefault="00011507"/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11507"/>
    <w:rsid w:val="0001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1507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1507"/>
    <w:rPr>
      <w:rFonts w:ascii="Verdana" w:eastAsia="Times New Roman" w:hAnsi="Verdana" w:cs="Times New Roman"/>
      <w:sz w:val="28"/>
      <w:szCs w:val="28"/>
    </w:rPr>
  </w:style>
  <w:style w:type="character" w:styleId="Hipercze">
    <w:name w:val="Hyperlink"/>
    <w:uiPriority w:val="99"/>
    <w:semiHidden/>
    <w:unhideWhenUsed/>
    <w:rsid w:val="00011507"/>
    <w:rPr>
      <w:color w:val="0000FF"/>
      <w:u w:val="single"/>
    </w:rPr>
  </w:style>
  <w:style w:type="paragraph" w:customStyle="1" w:styleId="Zawartotabeli">
    <w:name w:val="Zawartość tabeli"/>
    <w:basedOn w:val="Normalny"/>
    <w:rsid w:val="00011507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lloonText">
    <w:name w:val="Balloon Text"/>
    <w:basedOn w:val="Normalny"/>
    <w:rsid w:val="0001150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rasmusplus.org.pl/mlodziez/akcja-1/" TargetMode="External"/><Relationship Id="rId5" Type="http://schemas.openxmlformats.org/officeDocument/2006/relationships/hyperlink" Target="http://ib-polska.pl/index.php?option=com_content&amp;view=article&amp;id=110&amp;Itemid=92" TargetMode="External"/><Relationship Id="rId4" Type="http://schemas.openxmlformats.org/officeDocument/2006/relationships/hyperlink" Target="http://www.maluchy.pl/artykul/329-Terapia-w-wodzie-metoda-Hallwic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1299</Words>
  <Characters>7799</Characters>
  <Application>Microsoft Office Word</Application>
  <DocSecurity>0</DocSecurity>
  <Lines>64</Lines>
  <Paragraphs>18</Paragraphs>
  <ScaleCrop>false</ScaleCrop>
  <Company/>
  <LinksUpToDate>false</LinksUpToDate>
  <CharactersWithSpaces>9080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Dyduch</dc:creator>
  <cp:keywords/>
  <dc:description/>
  <cp:lastModifiedBy>Ewa Dyduch</cp:lastModifiedBy>
  <cp:revision>2</cp:revision>
  <dcterms:created xsi:type="dcterms:W3CDTF">2017-10-01T16:14:00Z</dcterms:created>
  <dcterms:modified xsi:type="dcterms:W3CDTF">2017-10-01T16:15:00Z</dcterms:modified>
</cp:coreProperties>
</file>